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E73" w:rsidRDefault="00B56E73" w:rsidP="00B56E7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5D5492" w:rsidRDefault="00B56E73" w:rsidP="004257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проекту </w:t>
      </w:r>
      <w:r w:rsidR="00B173E5">
        <w:rPr>
          <w:rFonts w:ascii="Times New Roman" w:hAnsi="Times New Roman" w:cs="Times New Roman"/>
          <w:b/>
          <w:sz w:val="28"/>
          <w:szCs w:val="28"/>
        </w:rPr>
        <w:t xml:space="preserve">закона Новосибирской области </w:t>
      </w:r>
    </w:p>
    <w:p w:rsidR="00953892" w:rsidRDefault="00B173E5" w:rsidP="004257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5D5492" w:rsidRPr="005D54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Уполномоченном по правам человека в Новосибирской области</w:t>
      </w:r>
      <w:r w:rsidR="00425749" w:rsidRPr="004257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B173E5" w:rsidRDefault="00B173E5" w:rsidP="00B173E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0794" w:rsidRPr="00290794" w:rsidRDefault="00290794" w:rsidP="002907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794">
        <w:rPr>
          <w:rFonts w:ascii="Times New Roman" w:hAnsi="Times New Roman" w:cs="Times New Roman"/>
          <w:sz w:val="28"/>
          <w:szCs w:val="28"/>
        </w:rPr>
        <w:t xml:space="preserve">Разработка законопроекта обусловлена необходимостью приведения Закона Новосибирской области от 10.12.2012 № 270-ОЗ «Об Уполномоченном по правам человека в Новосибирской области» в соответствие с Федеральным законом от 18.03.2020 № 48-ФЗ «Об уполномоченных по правам человека в субъектах Российской Федерации», который вступил в силу с 29.03.2020. </w:t>
      </w:r>
    </w:p>
    <w:p w:rsidR="00290794" w:rsidRPr="00290794" w:rsidRDefault="00290794" w:rsidP="002907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90794">
        <w:rPr>
          <w:rFonts w:ascii="Times New Roman" w:hAnsi="Times New Roman" w:cs="Times New Roman"/>
          <w:sz w:val="28"/>
          <w:szCs w:val="28"/>
        </w:rPr>
        <w:t xml:space="preserve">Указанным Федеральным законом определены правовая основа  и принципы деятельности Уполномоченного по правам человека в субъекте Российской Федерации, требования, предъявляемые к кандидату на должность Уполномоченного по правам человека в субъекте Российской Федерации и к лицу, замещающему указанную должность, унифицированы правила рассмотрения жалоб, урегулированы права и обязанности Уполномоченного, а также гарантии его деятельности. </w:t>
      </w:r>
      <w:proofErr w:type="gramEnd"/>
    </w:p>
    <w:p w:rsidR="00290794" w:rsidRPr="00290794" w:rsidRDefault="00290794" w:rsidP="002907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794">
        <w:rPr>
          <w:rFonts w:ascii="Times New Roman" w:hAnsi="Times New Roman" w:cs="Times New Roman"/>
          <w:sz w:val="28"/>
          <w:szCs w:val="28"/>
        </w:rPr>
        <w:t>При сохранении преемственности правового регулирования в законопроекте содержится ряд новелл, учитывающих положения федерального законодательства.</w:t>
      </w:r>
    </w:p>
    <w:p w:rsidR="00290794" w:rsidRPr="00290794" w:rsidRDefault="00290794" w:rsidP="002907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794">
        <w:rPr>
          <w:rFonts w:ascii="Times New Roman" w:hAnsi="Times New Roman" w:cs="Times New Roman"/>
          <w:sz w:val="28"/>
          <w:szCs w:val="28"/>
        </w:rPr>
        <w:t>В частности, законопроектом устанавливается порядок назначения и досрочного освобождения от должности Уполномоченного по правам человека в Новосибирской области, разделены требования к кандидатуре на должность Уполномоченного по правам человека в Новосибирской области и требования, ограничения, запреты, связанные с замещением должности Уполномоченного по правам человека в Новосибирской области; основания и порядок сообщения Уполномоченным по правам человека в Новосибирской области Председателю Законодательного Собрания Новосибирской области о возникновении личной заинтересованности, которая приводит или может привести к конфликту интересов; разделены основания для досрочного прекращения полномочий Уполномоченного по правам человека в Новосибирской области.</w:t>
      </w:r>
    </w:p>
    <w:p w:rsidR="00290794" w:rsidRPr="00290794" w:rsidRDefault="00290794" w:rsidP="002907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794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законодательством расширены права Уполномоченного по правам человека области по результатам рассмотрения жалоб, среди которых: </w:t>
      </w:r>
    </w:p>
    <w:p w:rsidR="00290794" w:rsidRPr="00290794" w:rsidRDefault="00290794" w:rsidP="002907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794">
        <w:rPr>
          <w:rFonts w:ascii="Times New Roman" w:hAnsi="Times New Roman" w:cs="Times New Roman"/>
          <w:sz w:val="28"/>
          <w:szCs w:val="28"/>
        </w:rPr>
        <w:t>- направление государственному органу, муниципальному органу, организации, должностному лицу, в решениях или действиях (бездействии) которых он усматривает нарушение прав и свобод человека и гражданина, в письменной форме своих рекомендаций относительно возможных и необходимых мер по восстановлению указанных прав и свобод. Государственный орган, муниципальный орган, организация, должностное лицо, получившие рекомендации Уполномоченного по правам человека, обязаны в течение 30 дней рассмотреть их и о принятых мерах в письменной форме сообщить Уполномоченному по правам человека.</w:t>
      </w:r>
    </w:p>
    <w:p w:rsidR="00290794" w:rsidRPr="00290794" w:rsidRDefault="00290794" w:rsidP="002907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794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290794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290794">
        <w:rPr>
          <w:rFonts w:ascii="Times New Roman" w:hAnsi="Times New Roman" w:cs="Times New Roman"/>
          <w:sz w:val="28"/>
          <w:szCs w:val="28"/>
        </w:rPr>
        <w:t xml:space="preserve">бращение в суд с административным исковым заявлением (иском) в защиту прав и свобод человека и гражданина (в том числе неограниченного круга лиц), нарушенных решениями или действиями (бездействием) органа власти, организации, должностного лица, а также лично или через своего представителя </w:t>
      </w:r>
      <w:r w:rsidRPr="00290794">
        <w:rPr>
          <w:rFonts w:ascii="Times New Roman" w:hAnsi="Times New Roman" w:cs="Times New Roman"/>
          <w:sz w:val="28"/>
          <w:szCs w:val="28"/>
        </w:rPr>
        <w:lastRenderedPageBreak/>
        <w:t>участие в процессе по делу о защите прав и свобод человека и гражданина в соответствии с законодательством Российской Федерации;</w:t>
      </w:r>
    </w:p>
    <w:p w:rsidR="00290794" w:rsidRPr="00290794" w:rsidRDefault="00290794" w:rsidP="002907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90794">
        <w:rPr>
          <w:rFonts w:ascii="Times New Roman" w:hAnsi="Times New Roman" w:cs="Times New Roman"/>
          <w:sz w:val="28"/>
          <w:szCs w:val="28"/>
        </w:rPr>
        <w:t>- обращение в соответствующие компетентные государственные или муниципальные органы с ходатайством о возбуждении дисциплинарного производства и (или) рассмотрении вопроса об уголовном преследовании в отношении должностного лица государственного органа, муниципального органа, организации, в решениях или действиях (бездействии) которого усматривается нарушение прав и свобод человека и гражданина, а также о возбуждении производства по делу об административном правонарушении в отношении организации и (или) должностного</w:t>
      </w:r>
      <w:proofErr w:type="gramEnd"/>
      <w:r w:rsidRPr="00290794">
        <w:rPr>
          <w:rFonts w:ascii="Times New Roman" w:hAnsi="Times New Roman" w:cs="Times New Roman"/>
          <w:sz w:val="28"/>
          <w:szCs w:val="28"/>
        </w:rPr>
        <w:t xml:space="preserve"> лица, в решениях или действиях (бездействии) которых усматривается нарушение прав и свобод человека и гражданина;</w:t>
      </w:r>
    </w:p>
    <w:p w:rsidR="00290794" w:rsidRPr="00290794" w:rsidRDefault="00290794" w:rsidP="002907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794">
        <w:rPr>
          <w:rFonts w:ascii="Times New Roman" w:hAnsi="Times New Roman" w:cs="Times New Roman"/>
          <w:sz w:val="28"/>
          <w:szCs w:val="28"/>
        </w:rPr>
        <w:t xml:space="preserve">- обращение </w:t>
      </w:r>
      <w:proofErr w:type="gramStart"/>
      <w:r w:rsidRPr="00290794">
        <w:rPr>
          <w:rFonts w:ascii="Times New Roman" w:hAnsi="Times New Roman" w:cs="Times New Roman"/>
          <w:sz w:val="28"/>
          <w:szCs w:val="28"/>
        </w:rPr>
        <w:t>в прокуратуру с ходатайством о проверке вступившего в законную силу приговора суда в целях</w:t>
      </w:r>
      <w:proofErr w:type="gramEnd"/>
      <w:r w:rsidRPr="00290794">
        <w:rPr>
          <w:rFonts w:ascii="Times New Roman" w:hAnsi="Times New Roman" w:cs="Times New Roman"/>
          <w:sz w:val="28"/>
          <w:szCs w:val="28"/>
        </w:rPr>
        <w:t xml:space="preserve"> использования в случаях, предусмотренных уголовно-процессуальным законодательством Российской Федерации, прокурором права обратиться в соответствующий суд с представлением о пересмотре вступившего в законную силу приговора суда.</w:t>
      </w:r>
    </w:p>
    <w:p w:rsidR="00290794" w:rsidRPr="00290794" w:rsidRDefault="00290794" w:rsidP="002907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90794">
        <w:rPr>
          <w:rFonts w:ascii="Times New Roman" w:hAnsi="Times New Roman" w:cs="Times New Roman"/>
          <w:sz w:val="28"/>
          <w:szCs w:val="28"/>
        </w:rPr>
        <w:t>Законопроектом сохранены дополнительные региональные меры, которые может принять Уполномоченный по правам человека по результатам рассмотрения жалобы - направить Губернатору области, Законодательному Собранию и Правительству Новосибирской области, органам местного самоуправления области предложения о совершенствовании нормативных правовых актов по вопросам защиты прав, свобод и законных интересов человека и гражданина, а также предложения по совершенствованию механизма обеспечения и защиты прав, свобод и законных интересов</w:t>
      </w:r>
      <w:proofErr w:type="gramEnd"/>
      <w:r w:rsidRPr="00290794">
        <w:rPr>
          <w:rFonts w:ascii="Times New Roman" w:hAnsi="Times New Roman" w:cs="Times New Roman"/>
          <w:sz w:val="28"/>
          <w:szCs w:val="28"/>
        </w:rPr>
        <w:t xml:space="preserve"> человека и гражданина на территории области;  принимать участие в разработке проектов нормативных правовых актов по вопросам защиты прав, свобод и законных интересов человека и гражданина.</w:t>
      </w:r>
    </w:p>
    <w:p w:rsidR="00290794" w:rsidRPr="00290794" w:rsidRDefault="00290794" w:rsidP="002907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90794">
        <w:rPr>
          <w:rFonts w:ascii="Times New Roman" w:hAnsi="Times New Roman" w:cs="Times New Roman"/>
          <w:sz w:val="28"/>
          <w:szCs w:val="28"/>
        </w:rPr>
        <w:t xml:space="preserve">Кроме того, законопроектом устанавливаются основы участия Уполномоченного по правам человека в деятельности по совершенствованию нормативных правовых актов, в развитии межрегионального и международного сотрудничества в области защиты прав, правовом просвещении в области прав и свобод человека и гражданина, взаимодействие с государственными органами, органами местного самоуправления, общественными объединениями и организациями, </w:t>
      </w:r>
      <w:bookmarkStart w:id="0" w:name="_GoBack"/>
      <w:bookmarkEnd w:id="0"/>
      <w:r w:rsidRPr="00290794">
        <w:rPr>
          <w:rFonts w:ascii="Times New Roman" w:hAnsi="Times New Roman" w:cs="Times New Roman"/>
          <w:sz w:val="28"/>
          <w:szCs w:val="28"/>
        </w:rPr>
        <w:t>гарантии деятельности Уполномоченного, а также положения о об аппарате Уполномоченного,  финансовом и</w:t>
      </w:r>
      <w:proofErr w:type="gramEnd"/>
      <w:r w:rsidRPr="00290794">
        <w:rPr>
          <w:rFonts w:ascii="Times New Roman" w:hAnsi="Times New Roman" w:cs="Times New Roman"/>
          <w:sz w:val="28"/>
          <w:szCs w:val="28"/>
        </w:rPr>
        <w:t xml:space="preserve"> материально-техническом </w:t>
      </w:r>
      <w:proofErr w:type="gramStart"/>
      <w:r w:rsidRPr="00290794">
        <w:rPr>
          <w:rFonts w:ascii="Times New Roman" w:hAnsi="Times New Roman" w:cs="Times New Roman"/>
          <w:sz w:val="28"/>
          <w:szCs w:val="28"/>
        </w:rPr>
        <w:t>обеспечении</w:t>
      </w:r>
      <w:proofErr w:type="gramEnd"/>
      <w:r w:rsidRPr="00290794">
        <w:rPr>
          <w:rFonts w:ascii="Times New Roman" w:hAnsi="Times New Roman" w:cs="Times New Roman"/>
          <w:sz w:val="28"/>
          <w:szCs w:val="28"/>
        </w:rPr>
        <w:t xml:space="preserve"> его деятельности. </w:t>
      </w:r>
    </w:p>
    <w:p w:rsidR="00290794" w:rsidRPr="00290794" w:rsidRDefault="00290794" w:rsidP="002907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794">
        <w:rPr>
          <w:rFonts w:ascii="Times New Roman" w:hAnsi="Times New Roman" w:cs="Times New Roman"/>
          <w:sz w:val="28"/>
          <w:szCs w:val="28"/>
        </w:rPr>
        <w:t>Законопроект состоит из 25 статей. Статьи 1-23 регулируют порядок назначения и досрочного освобождения от должности Уполномоченного по правам человека в Новосибирской области, основные положения о деятельности, правах и обязанностях Уполномоченного по правам человека. Статьёй 24 определяется порядок вступления Закона Новосибирской области в силу. Статьей 25 признаются утратившими силу отдельные законы Новосибирской области в связи с принятием нового закона.</w:t>
      </w:r>
    </w:p>
    <w:p w:rsidR="0061419F" w:rsidRPr="00290794" w:rsidRDefault="00290794" w:rsidP="002907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794">
        <w:rPr>
          <w:rFonts w:ascii="Times New Roman" w:hAnsi="Times New Roman" w:cs="Times New Roman"/>
          <w:sz w:val="28"/>
          <w:szCs w:val="28"/>
        </w:rPr>
        <w:t>Законопроект не подлежит оценке регулирующего воздействия.</w:t>
      </w:r>
    </w:p>
    <w:sectPr w:rsidR="0061419F" w:rsidRPr="00290794" w:rsidSect="00290794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B22" w:rsidRDefault="00517B22" w:rsidP="0062311C">
      <w:pPr>
        <w:spacing w:after="0" w:line="240" w:lineRule="auto"/>
      </w:pPr>
      <w:r>
        <w:separator/>
      </w:r>
    </w:p>
  </w:endnote>
  <w:endnote w:type="continuationSeparator" w:id="0">
    <w:p w:rsidR="00517B22" w:rsidRDefault="00517B22" w:rsidP="00623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B22" w:rsidRDefault="00517B22" w:rsidP="0062311C">
      <w:pPr>
        <w:spacing w:after="0" w:line="240" w:lineRule="auto"/>
      </w:pPr>
      <w:r>
        <w:separator/>
      </w:r>
    </w:p>
  </w:footnote>
  <w:footnote w:type="continuationSeparator" w:id="0">
    <w:p w:rsidR="00517B22" w:rsidRDefault="00517B22" w:rsidP="00623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59140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62311C" w:rsidRPr="0062311C" w:rsidRDefault="0062311C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62311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2311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2311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9079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62311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62311C" w:rsidRDefault="0062311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D3E"/>
    <w:rsid w:val="00016B7D"/>
    <w:rsid w:val="00040F9B"/>
    <w:rsid w:val="00046325"/>
    <w:rsid w:val="000D12D6"/>
    <w:rsid w:val="000E1C63"/>
    <w:rsid w:val="00105376"/>
    <w:rsid w:val="001461B2"/>
    <w:rsid w:val="00156DB7"/>
    <w:rsid w:val="001753F3"/>
    <w:rsid w:val="00181735"/>
    <w:rsid w:val="00187992"/>
    <w:rsid w:val="00197829"/>
    <w:rsid w:val="001A0663"/>
    <w:rsid w:val="001B6887"/>
    <w:rsid w:val="001C66BC"/>
    <w:rsid w:val="001D61D7"/>
    <w:rsid w:val="00216513"/>
    <w:rsid w:val="0024111E"/>
    <w:rsid w:val="00254F27"/>
    <w:rsid w:val="00266433"/>
    <w:rsid w:val="0027191B"/>
    <w:rsid w:val="002751AB"/>
    <w:rsid w:val="00290794"/>
    <w:rsid w:val="002B7265"/>
    <w:rsid w:val="002B7274"/>
    <w:rsid w:val="002C0CFB"/>
    <w:rsid w:val="002E5EA5"/>
    <w:rsid w:val="002F1284"/>
    <w:rsid w:val="002F2161"/>
    <w:rsid w:val="002F5328"/>
    <w:rsid w:val="003048BF"/>
    <w:rsid w:val="00316B7D"/>
    <w:rsid w:val="00335A59"/>
    <w:rsid w:val="003523EB"/>
    <w:rsid w:val="003632F1"/>
    <w:rsid w:val="00386A76"/>
    <w:rsid w:val="00386D42"/>
    <w:rsid w:val="00392E28"/>
    <w:rsid w:val="00395F42"/>
    <w:rsid w:val="003B3962"/>
    <w:rsid w:val="003B41DA"/>
    <w:rsid w:val="004079ED"/>
    <w:rsid w:val="00425749"/>
    <w:rsid w:val="00427F28"/>
    <w:rsid w:val="004369C7"/>
    <w:rsid w:val="004376CC"/>
    <w:rsid w:val="00456B76"/>
    <w:rsid w:val="0046770A"/>
    <w:rsid w:val="004A59B8"/>
    <w:rsid w:val="004C7FDE"/>
    <w:rsid w:val="004D0D24"/>
    <w:rsid w:val="00517B22"/>
    <w:rsid w:val="005201D7"/>
    <w:rsid w:val="005208C0"/>
    <w:rsid w:val="00553E01"/>
    <w:rsid w:val="00567FE5"/>
    <w:rsid w:val="00570993"/>
    <w:rsid w:val="00584542"/>
    <w:rsid w:val="005B2064"/>
    <w:rsid w:val="005B7CF3"/>
    <w:rsid w:val="005D5492"/>
    <w:rsid w:val="005E1AF3"/>
    <w:rsid w:val="005E501D"/>
    <w:rsid w:val="006061D0"/>
    <w:rsid w:val="006121D8"/>
    <w:rsid w:val="0061419F"/>
    <w:rsid w:val="00620ED0"/>
    <w:rsid w:val="0062311C"/>
    <w:rsid w:val="00686534"/>
    <w:rsid w:val="00693D69"/>
    <w:rsid w:val="006F66CF"/>
    <w:rsid w:val="007117F5"/>
    <w:rsid w:val="007221B6"/>
    <w:rsid w:val="007279B2"/>
    <w:rsid w:val="0073104E"/>
    <w:rsid w:val="007530FC"/>
    <w:rsid w:val="007830E6"/>
    <w:rsid w:val="00791F93"/>
    <w:rsid w:val="007B1E82"/>
    <w:rsid w:val="007E1483"/>
    <w:rsid w:val="007E154E"/>
    <w:rsid w:val="007E2CD9"/>
    <w:rsid w:val="007E4C01"/>
    <w:rsid w:val="00810084"/>
    <w:rsid w:val="008101AF"/>
    <w:rsid w:val="0082121C"/>
    <w:rsid w:val="008308D4"/>
    <w:rsid w:val="00833869"/>
    <w:rsid w:val="00835DB0"/>
    <w:rsid w:val="0083637D"/>
    <w:rsid w:val="00836671"/>
    <w:rsid w:val="00837337"/>
    <w:rsid w:val="00837D3E"/>
    <w:rsid w:val="00841E99"/>
    <w:rsid w:val="00866846"/>
    <w:rsid w:val="00883D47"/>
    <w:rsid w:val="008F6993"/>
    <w:rsid w:val="0093000C"/>
    <w:rsid w:val="00953892"/>
    <w:rsid w:val="009651B7"/>
    <w:rsid w:val="009655F8"/>
    <w:rsid w:val="009A160F"/>
    <w:rsid w:val="009C2BE6"/>
    <w:rsid w:val="009C2D70"/>
    <w:rsid w:val="009D0BCD"/>
    <w:rsid w:val="009D1D1A"/>
    <w:rsid w:val="009E0F28"/>
    <w:rsid w:val="009E5307"/>
    <w:rsid w:val="009F0503"/>
    <w:rsid w:val="00A02857"/>
    <w:rsid w:val="00A448BF"/>
    <w:rsid w:val="00A54012"/>
    <w:rsid w:val="00A543C5"/>
    <w:rsid w:val="00A81179"/>
    <w:rsid w:val="00A9136A"/>
    <w:rsid w:val="00AB168A"/>
    <w:rsid w:val="00AD4374"/>
    <w:rsid w:val="00AF04F8"/>
    <w:rsid w:val="00B14423"/>
    <w:rsid w:val="00B173E5"/>
    <w:rsid w:val="00B21097"/>
    <w:rsid w:val="00B4733E"/>
    <w:rsid w:val="00B55A8A"/>
    <w:rsid w:val="00B55ED5"/>
    <w:rsid w:val="00B56E73"/>
    <w:rsid w:val="00B71EF1"/>
    <w:rsid w:val="00B85F84"/>
    <w:rsid w:val="00BA3955"/>
    <w:rsid w:val="00BD4400"/>
    <w:rsid w:val="00BE5E3E"/>
    <w:rsid w:val="00C25E72"/>
    <w:rsid w:val="00C3234A"/>
    <w:rsid w:val="00C423F8"/>
    <w:rsid w:val="00C55F49"/>
    <w:rsid w:val="00C563C3"/>
    <w:rsid w:val="00C63946"/>
    <w:rsid w:val="00C7664F"/>
    <w:rsid w:val="00C86CF7"/>
    <w:rsid w:val="00CB1F07"/>
    <w:rsid w:val="00CB4483"/>
    <w:rsid w:val="00CD7D2C"/>
    <w:rsid w:val="00CF71A8"/>
    <w:rsid w:val="00D07A7C"/>
    <w:rsid w:val="00D23F3A"/>
    <w:rsid w:val="00D5409A"/>
    <w:rsid w:val="00D546FC"/>
    <w:rsid w:val="00D921CC"/>
    <w:rsid w:val="00DB1C50"/>
    <w:rsid w:val="00DC31CC"/>
    <w:rsid w:val="00DC386D"/>
    <w:rsid w:val="00E04560"/>
    <w:rsid w:val="00E046D1"/>
    <w:rsid w:val="00E053CC"/>
    <w:rsid w:val="00E07EF6"/>
    <w:rsid w:val="00E254AD"/>
    <w:rsid w:val="00E33B9A"/>
    <w:rsid w:val="00E35F05"/>
    <w:rsid w:val="00E438D9"/>
    <w:rsid w:val="00E4695E"/>
    <w:rsid w:val="00E541A7"/>
    <w:rsid w:val="00E64613"/>
    <w:rsid w:val="00E674E4"/>
    <w:rsid w:val="00E87E90"/>
    <w:rsid w:val="00E90E23"/>
    <w:rsid w:val="00EE75EF"/>
    <w:rsid w:val="00EE7D61"/>
    <w:rsid w:val="00EF08E4"/>
    <w:rsid w:val="00F04FCC"/>
    <w:rsid w:val="00F070E7"/>
    <w:rsid w:val="00F13239"/>
    <w:rsid w:val="00F16B4E"/>
    <w:rsid w:val="00F16CB2"/>
    <w:rsid w:val="00F3036E"/>
    <w:rsid w:val="00F3693B"/>
    <w:rsid w:val="00F3755D"/>
    <w:rsid w:val="00F41EE4"/>
    <w:rsid w:val="00F70ED3"/>
    <w:rsid w:val="00F72718"/>
    <w:rsid w:val="00F9386D"/>
    <w:rsid w:val="00FA436E"/>
    <w:rsid w:val="00FD1FE8"/>
    <w:rsid w:val="00FD3C3D"/>
    <w:rsid w:val="00FE1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E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6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231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311C"/>
  </w:style>
  <w:style w:type="paragraph" w:styleId="a6">
    <w:name w:val="footer"/>
    <w:basedOn w:val="a"/>
    <w:link w:val="a7"/>
    <w:uiPriority w:val="99"/>
    <w:unhideWhenUsed/>
    <w:rsid w:val="006231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311C"/>
  </w:style>
  <w:style w:type="paragraph" w:styleId="a8">
    <w:name w:val="Balloon Text"/>
    <w:basedOn w:val="a"/>
    <w:link w:val="a9"/>
    <w:uiPriority w:val="99"/>
    <w:semiHidden/>
    <w:unhideWhenUsed/>
    <w:rsid w:val="00FE1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E168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E4695E"/>
  </w:style>
  <w:style w:type="paragraph" w:customStyle="1" w:styleId="ConsPlusNormal">
    <w:name w:val="ConsPlusNormal"/>
    <w:rsid w:val="004079E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DC386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C386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DC386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C386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DC386D"/>
    <w:rPr>
      <w:b/>
      <w:bCs/>
      <w:sz w:val="20"/>
      <w:szCs w:val="20"/>
    </w:rPr>
  </w:style>
  <w:style w:type="paragraph" w:styleId="af">
    <w:name w:val="Revision"/>
    <w:hidden/>
    <w:uiPriority w:val="99"/>
    <w:semiHidden/>
    <w:rsid w:val="00DC386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E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6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231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311C"/>
  </w:style>
  <w:style w:type="paragraph" w:styleId="a6">
    <w:name w:val="footer"/>
    <w:basedOn w:val="a"/>
    <w:link w:val="a7"/>
    <w:uiPriority w:val="99"/>
    <w:unhideWhenUsed/>
    <w:rsid w:val="006231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311C"/>
  </w:style>
  <w:style w:type="paragraph" w:styleId="a8">
    <w:name w:val="Balloon Text"/>
    <w:basedOn w:val="a"/>
    <w:link w:val="a9"/>
    <w:uiPriority w:val="99"/>
    <w:semiHidden/>
    <w:unhideWhenUsed/>
    <w:rsid w:val="00FE1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E168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E4695E"/>
  </w:style>
  <w:style w:type="paragraph" w:customStyle="1" w:styleId="ConsPlusNormal">
    <w:name w:val="ConsPlusNormal"/>
    <w:rsid w:val="004079E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DC386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C386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DC386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C386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DC386D"/>
    <w:rPr>
      <w:b/>
      <w:bCs/>
      <w:sz w:val="20"/>
      <w:szCs w:val="20"/>
    </w:rPr>
  </w:style>
  <w:style w:type="paragraph" w:styleId="af">
    <w:name w:val="Revision"/>
    <w:hidden/>
    <w:uiPriority w:val="99"/>
    <w:semiHidden/>
    <w:rsid w:val="00DC38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3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E6A23BE-29C5-419A-BB79-D6460BBD6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863</Words>
  <Characters>4922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5774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Ломакина Ольга Викторовна</dc:creator>
  <cp:lastModifiedBy>511</cp:lastModifiedBy>
  <cp:revision>9</cp:revision>
  <cp:lastPrinted>2017-09-05T02:45:00Z</cp:lastPrinted>
  <dcterms:created xsi:type="dcterms:W3CDTF">2020-06-08T06:29:00Z</dcterms:created>
  <dcterms:modified xsi:type="dcterms:W3CDTF">2020-06-19T05:52:00Z</dcterms:modified>
</cp:coreProperties>
</file>